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6B7F3F" w14:textId="77777777" w:rsidR="00271F12" w:rsidRPr="000D678A" w:rsidRDefault="007C240A" w:rsidP="00271F12">
      <w:pPr>
        <w:jc w:val="center"/>
        <w:rPr>
          <w:b/>
          <w:caps/>
        </w:rPr>
      </w:pPr>
      <w:r>
        <w:rPr>
          <w:noProof/>
          <w:lang w:val="en-US" w:eastAsia="en-US"/>
        </w:rPr>
        <w:drawing>
          <wp:anchor distT="0" distB="0" distL="114300" distR="114300" simplePos="0" relativeHeight="251661312" behindDoc="0" locked="0" layoutInCell="1" allowOverlap="1" wp14:anchorId="67E5A812" wp14:editId="706DB8F1">
            <wp:simplePos x="0" y="0"/>
            <wp:positionH relativeFrom="column">
              <wp:posOffset>3276600</wp:posOffset>
            </wp:positionH>
            <wp:positionV relativeFrom="paragraph">
              <wp:posOffset>-323215</wp:posOffset>
            </wp:positionV>
            <wp:extent cx="2639060" cy="447675"/>
            <wp:effectExtent l="0" t="0" r="889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CA.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39060" cy="447675"/>
                    </a:xfrm>
                    <a:prstGeom prst="rect">
                      <a:avLst/>
                    </a:prstGeom>
                  </pic:spPr>
                </pic:pic>
              </a:graphicData>
            </a:graphic>
            <wp14:sizeRelH relativeFrom="page">
              <wp14:pctWidth>0</wp14:pctWidth>
            </wp14:sizeRelH>
            <wp14:sizeRelV relativeFrom="page">
              <wp14:pctHeight>0</wp14:pctHeight>
            </wp14:sizeRelV>
          </wp:anchor>
        </w:drawing>
      </w:r>
      <w:r w:rsidRPr="000D678A">
        <w:rPr>
          <w:noProof/>
          <w:lang w:val="en-US" w:eastAsia="en-US"/>
        </w:rPr>
        <w:drawing>
          <wp:anchor distT="0" distB="0" distL="114300" distR="114300" simplePos="0" relativeHeight="251659264" behindDoc="0" locked="0" layoutInCell="1" allowOverlap="1" wp14:anchorId="3C5CDFCD" wp14:editId="520284D4">
            <wp:simplePos x="0" y="0"/>
            <wp:positionH relativeFrom="column">
              <wp:posOffset>-295910</wp:posOffset>
            </wp:positionH>
            <wp:positionV relativeFrom="paragraph">
              <wp:posOffset>-414020</wp:posOffset>
            </wp:positionV>
            <wp:extent cx="1861185" cy="532130"/>
            <wp:effectExtent l="0" t="0" r="571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ngray_Ho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1185" cy="532130"/>
                    </a:xfrm>
                    <a:prstGeom prst="rect">
                      <a:avLst/>
                    </a:prstGeom>
                  </pic:spPr>
                </pic:pic>
              </a:graphicData>
            </a:graphic>
          </wp:anchor>
        </w:drawing>
      </w:r>
    </w:p>
    <w:p w14:paraId="79FD560C" w14:textId="77777777" w:rsidR="007C240A" w:rsidRDefault="007C240A" w:rsidP="00271F12">
      <w:pPr>
        <w:pStyle w:val="NoSpacing"/>
        <w:jc w:val="right"/>
        <w:rPr>
          <w:rFonts w:asciiTheme="minorHAnsi" w:hAnsiTheme="minorHAnsi"/>
          <w:b/>
          <w:lang w:val="en-CA"/>
        </w:rPr>
      </w:pPr>
    </w:p>
    <w:p w14:paraId="06DAF31D" w14:textId="77777777" w:rsidR="00271F12" w:rsidRPr="000D678A" w:rsidRDefault="00271F12" w:rsidP="00271F12">
      <w:pPr>
        <w:pStyle w:val="NoSpacing"/>
        <w:jc w:val="right"/>
        <w:rPr>
          <w:rFonts w:asciiTheme="minorHAnsi" w:hAnsiTheme="minorHAnsi"/>
          <w:b/>
          <w:lang w:val="en-CA"/>
        </w:rPr>
      </w:pPr>
      <w:r w:rsidRPr="000D678A">
        <w:rPr>
          <w:rFonts w:asciiTheme="minorHAnsi" w:hAnsiTheme="minorHAnsi"/>
          <w:b/>
          <w:lang w:val="en-CA"/>
        </w:rPr>
        <w:t>NEWS RELEASE</w:t>
      </w:r>
    </w:p>
    <w:p w14:paraId="18AD509E" w14:textId="77777777" w:rsidR="00271F12" w:rsidRPr="000D678A" w:rsidRDefault="00271F12" w:rsidP="00271F12">
      <w:pPr>
        <w:pStyle w:val="NoSpacing"/>
        <w:jc w:val="right"/>
        <w:rPr>
          <w:rFonts w:asciiTheme="minorHAnsi" w:hAnsiTheme="minorHAnsi"/>
          <w:b/>
          <w:lang w:val="en-CA"/>
        </w:rPr>
      </w:pPr>
      <w:r w:rsidRPr="000D678A">
        <w:rPr>
          <w:rFonts w:asciiTheme="minorHAnsi" w:hAnsiTheme="minorHAnsi"/>
          <w:b/>
          <w:lang w:val="en-CA"/>
        </w:rPr>
        <w:t>FOR IMMEDIATE RELEASE</w:t>
      </w:r>
    </w:p>
    <w:p w14:paraId="4BFA6FE6" w14:textId="77777777" w:rsidR="00271F12" w:rsidRPr="000D678A" w:rsidRDefault="00271F12">
      <w:pPr>
        <w:rPr>
          <w:b/>
        </w:rPr>
      </w:pPr>
    </w:p>
    <w:p w14:paraId="61A3B4BA" w14:textId="77777777" w:rsidR="007B7203" w:rsidRPr="000D678A" w:rsidRDefault="007B7203" w:rsidP="007B7203">
      <w:pPr>
        <w:jc w:val="center"/>
        <w:rPr>
          <w:b/>
          <w:caps/>
        </w:rPr>
      </w:pPr>
      <w:r w:rsidRPr="000D678A">
        <w:rPr>
          <w:b/>
        </w:rPr>
        <w:t>STINGRAY DIGITAL GROUP</w:t>
      </w:r>
      <w:r w:rsidR="000D678A" w:rsidRPr="000D678A">
        <w:rPr>
          <w:b/>
          <w:caps/>
        </w:rPr>
        <w:t xml:space="preserve"> ACQUIRES Digital Music Distribution Pty. Ltd.</w:t>
      </w:r>
      <w:r w:rsidR="000D678A">
        <w:rPr>
          <w:b/>
          <w:caps/>
        </w:rPr>
        <w:t xml:space="preserve">, </w:t>
      </w:r>
      <w:r w:rsidR="000D678A" w:rsidRPr="00205A75">
        <w:rPr>
          <w:b/>
          <w:caps/>
          <w:noProof/>
        </w:rPr>
        <w:t>A</w:t>
      </w:r>
      <w:r w:rsidR="000D678A" w:rsidRPr="00205A75">
        <w:rPr>
          <w:b/>
          <w:noProof/>
        </w:rPr>
        <w:t xml:space="preserve"> </w:t>
      </w:r>
      <w:r w:rsidR="000D678A" w:rsidRPr="00205A75">
        <w:rPr>
          <w:b/>
          <w:caps/>
          <w:noProof/>
        </w:rPr>
        <w:t>MAJOR PLAYER</w:t>
      </w:r>
      <w:r w:rsidRPr="000D678A">
        <w:rPr>
          <w:b/>
          <w:caps/>
        </w:rPr>
        <w:t xml:space="preserve"> in Australia’s M</w:t>
      </w:r>
      <w:r w:rsidR="000D678A">
        <w:rPr>
          <w:b/>
          <w:caps/>
        </w:rPr>
        <w:t>edia</w:t>
      </w:r>
      <w:r w:rsidRPr="000D678A">
        <w:rPr>
          <w:b/>
          <w:caps/>
        </w:rPr>
        <w:t xml:space="preserve"> Industry</w:t>
      </w:r>
    </w:p>
    <w:p w14:paraId="60592C2B" w14:textId="77777777" w:rsidR="000D678A" w:rsidRPr="000D678A" w:rsidRDefault="000D678A" w:rsidP="00271F12">
      <w:pPr>
        <w:jc w:val="center"/>
        <w:rPr>
          <w:b/>
        </w:rPr>
      </w:pPr>
      <w:r w:rsidRPr="000D678A">
        <w:rPr>
          <w:b/>
        </w:rPr>
        <w:t>Stingray Gains Strategic Foothold in Asia-Pacific</w:t>
      </w:r>
    </w:p>
    <w:p w14:paraId="58005D57" w14:textId="77777777" w:rsidR="007B7203" w:rsidRDefault="00271F12" w:rsidP="000D678A">
      <w:pPr>
        <w:jc w:val="both"/>
        <w:rPr>
          <w:noProof/>
          <w:color w:val="000000" w:themeColor="text1"/>
        </w:rPr>
      </w:pPr>
      <w:r w:rsidRPr="000D678A">
        <w:rPr>
          <w:b/>
          <w:noProof/>
        </w:rPr>
        <w:t xml:space="preserve">Montreal, </w:t>
      </w:r>
      <w:r w:rsidR="00400345">
        <w:rPr>
          <w:b/>
          <w:noProof/>
        </w:rPr>
        <w:t>December</w:t>
      </w:r>
      <w:r w:rsidRPr="000D678A">
        <w:rPr>
          <w:b/>
          <w:noProof/>
        </w:rPr>
        <w:t xml:space="preserve"> </w:t>
      </w:r>
      <w:r w:rsidR="00205A75" w:rsidRPr="00205A75">
        <w:rPr>
          <w:b/>
          <w:noProof/>
        </w:rPr>
        <w:t>1</w:t>
      </w:r>
      <w:r w:rsidR="00205A75">
        <w:rPr>
          <w:b/>
          <w:noProof/>
        </w:rPr>
        <w:t>4</w:t>
      </w:r>
      <w:r w:rsidRPr="00205A75">
        <w:rPr>
          <w:b/>
          <w:noProof/>
          <w:vertAlign w:val="superscript"/>
        </w:rPr>
        <w:t>TH</w:t>
      </w:r>
      <w:r w:rsidRPr="00824EE1">
        <w:rPr>
          <w:b/>
          <w:noProof/>
        </w:rPr>
        <w:t>,</w:t>
      </w:r>
      <w:r w:rsidRPr="000D678A">
        <w:rPr>
          <w:b/>
          <w:noProof/>
        </w:rPr>
        <w:t xml:space="preserve"> 2015</w:t>
      </w:r>
      <w:r w:rsidRPr="000D678A">
        <w:rPr>
          <w:noProof/>
        </w:rPr>
        <w:t xml:space="preserve"> – Stingray Digital</w:t>
      </w:r>
      <w:r w:rsidR="00F21DD0">
        <w:rPr>
          <w:noProof/>
        </w:rPr>
        <w:t xml:space="preserve"> Group Inc. (TSX: RAY. A; RAY B</w:t>
      </w:r>
      <w:r w:rsidRPr="000D678A">
        <w:rPr>
          <w:noProof/>
        </w:rPr>
        <w:t>), a leading business-to-</w:t>
      </w:r>
      <w:r w:rsidRPr="000D678A">
        <w:rPr>
          <w:noProof/>
          <w:color w:val="000000" w:themeColor="text1"/>
        </w:rPr>
        <w:t>business multiplatform music provider, today</w:t>
      </w:r>
      <w:r w:rsidR="00FE21B4" w:rsidRPr="000D678A">
        <w:rPr>
          <w:noProof/>
          <w:color w:val="000000" w:themeColor="text1"/>
        </w:rPr>
        <w:t xml:space="preserve"> </w:t>
      </w:r>
      <w:r w:rsidR="00FE21B4" w:rsidRPr="00741147">
        <w:rPr>
          <w:noProof/>
          <w:color w:val="000000" w:themeColor="text1"/>
        </w:rPr>
        <w:t>announced that</w:t>
      </w:r>
      <w:r w:rsidR="00FE21B4" w:rsidRPr="000D678A">
        <w:rPr>
          <w:noProof/>
          <w:color w:val="000000" w:themeColor="text1"/>
        </w:rPr>
        <w:t xml:space="preserve"> it </w:t>
      </w:r>
      <w:r w:rsidR="000D678A">
        <w:rPr>
          <w:noProof/>
          <w:color w:val="000000" w:themeColor="text1"/>
        </w:rPr>
        <w:t xml:space="preserve">entered into a definitive agreement </w:t>
      </w:r>
      <w:r w:rsidR="007B7203" w:rsidRPr="000D678A">
        <w:rPr>
          <w:noProof/>
          <w:color w:val="000000" w:themeColor="text1"/>
        </w:rPr>
        <w:t>to acquire</w:t>
      </w:r>
      <w:r w:rsidR="000D678A" w:rsidRPr="000D678A">
        <w:rPr>
          <w:noProof/>
          <w:color w:val="000000" w:themeColor="text1"/>
        </w:rPr>
        <w:t xml:space="preserve"> Digital Music Distribution Pty. Ltd.</w:t>
      </w:r>
      <w:r w:rsidR="000D678A">
        <w:rPr>
          <w:noProof/>
          <w:color w:val="000000" w:themeColor="text1"/>
        </w:rPr>
        <w:t xml:space="preserve"> (DMD)</w:t>
      </w:r>
      <w:r w:rsidR="000D678A" w:rsidRPr="000D678A">
        <w:rPr>
          <w:noProof/>
          <w:color w:val="000000" w:themeColor="text1"/>
        </w:rPr>
        <w:t xml:space="preserve">, </w:t>
      </w:r>
      <w:r w:rsidR="007B7203" w:rsidRPr="000D678A">
        <w:rPr>
          <w:noProof/>
          <w:color w:val="000000" w:themeColor="text1"/>
        </w:rPr>
        <w:t xml:space="preserve">Australia’s </w:t>
      </w:r>
      <w:r w:rsidR="007B7203" w:rsidRPr="00205A75">
        <w:rPr>
          <w:noProof/>
          <w:color w:val="000000" w:themeColor="text1"/>
        </w:rPr>
        <w:t xml:space="preserve">most </w:t>
      </w:r>
      <w:r w:rsidR="000D678A" w:rsidRPr="00205A75">
        <w:rPr>
          <w:noProof/>
          <w:color w:val="000000" w:themeColor="text1"/>
        </w:rPr>
        <w:t>important</w:t>
      </w:r>
      <w:r w:rsidR="000D678A" w:rsidRPr="000D678A">
        <w:rPr>
          <w:noProof/>
          <w:color w:val="000000" w:themeColor="text1"/>
        </w:rPr>
        <w:t xml:space="preserve"> digital music services provider</w:t>
      </w:r>
      <w:r w:rsidR="000D678A">
        <w:rPr>
          <w:noProof/>
          <w:color w:val="000000" w:themeColor="text1"/>
        </w:rPr>
        <w:t xml:space="preserve">. </w:t>
      </w:r>
      <w:r w:rsidR="007C240A" w:rsidRPr="00755B43">
        <w:rPr>
          <w:noProof/>
          <w:color w:val="000000" w:themeColor="text1"/>
        </w:rPr>
        <w:t xml:space="preserve">The transaction </w:t>
      </w:r>
      <w:r w:rsidR="007C240A" w:rsidRPr="00205A75">
        <w:rPr>
          <w:noProof/>
          <w:color w:val="000000" w:themeColor="text1"/>
        </w:rPr>
        <w:t>was facilitated</w:t>
      </w:r>
      <w:r w:rsidR="007C240A" w:rsidRPr="00755B43">
        <w:rPr>
          <w:noProof/>
          <w:color w:val="000000" w:themeColor="text1"/>
        </w:rPr>
        <w:t xml:space="preserve"> by Singapore-based Multi Channels Asia (MCA) with which Stingray recently entered into a strategic partnership. </w:t>
      </w:r>
      <w:r w:rsidR="007B7203" w:rsidRPr="00755B43">
        <w:rPr>
          <w:noProof/>
          <w:color w:val="000000" w:themeColor="text1"/>
        </w:rPr>
        <w:t xml:space="preserve">This acquisition </w:t>
      </w:r>
      <w:r w:rsidR="000D678A" w:rsidRPr="00755B43">
        <w:rPr>
          <w:noProof/>
          <w:color w:val="000000" w:themeColor="text1"/>
        </w:rPr>
        <w:t>is expected to provide</w:t>
      </w:r>
      <w:r w:rsidR="007B7203" w:rsidRPr="00755B43">
        <w:rPr>
          <w:noProof/>
          <w:color w:val="000000" w:themeColor="text1"/>
        </w:rPr>
        <w:t xml:space="preserve"> Stingray with a stra</w:t>
      </w:r>
      <w:r w:rsidR="007B7203" w:rsidRPr="000D678A">
        <w:rPr>
          <w:noProof/>
          <w:color w:val="000000" w:themeColor="text1"/>
        </w:rPr>
        <w:t xml:space="preserve">tegic foothold in the Asia-Pacific region. </w:t>
      </w:r>
    </w:p>
    <w:p w14:paraId="2109A5C7" w14:textId="77777777" w:rsidR="000D678A" w:rsidRPr="000D678A" w:rsidRDefault="000D678A" w:rsidP="000D678A">
      <w:pPr>
        <w:jc w:val="both"/>
        <w:rPr>
          <w:noProof/>
          <w:color w:val="000000" w:themeColor="text1"/>
        </w:rPr>
      </w:pPr>
      <w:r>
        <w:rPr>
          <w:noProof/>
          <w:color w:val="000000" w:themeColor="text1"/>
        </w:rPr>
        <w:t xml:space="preserve">This acquisition </w:t>
      </w:r>
      <w:r w:rsidRPr="00205A75">
        <w:rPr>
          <w:noProof/>
          <w:color w:val="000000" w:themeColor="text1"/>
        </w:rPr>
        <w:t>is aligned</w:t>
      </w:r>
      <w:r>
        <w:rPr>
          <w:noProof/>
          <w:color w:val="000000" w:themeColor="text1"/>
        </w:rPr>
        <w:t xml:space="preserve"> with Stingray’s strategy to expand its international presence and to offer </w:t>
      </w:r>
      <w:r w:rsidR="00741147">
        <w:rPr>
          <w:noProof/>
          <w:color w:val="000000" w:themeColor="text1"/>
        </w:rPr>
        <w:t>a</w:t>
      </w:r>
      <w:r w:rsidR="00741147" w:rsidRPr="00741147">
        <w:rPr>
          <w:noProof/>
          <w:color w:val="000000" w:themeColor="text1"/>
        </w:rPr>
        <w:t xml:space="preserve"> </w:t>
      </w:r>
      <w:r w:rsidRPr="00741147">
        <w:rPr>
          <w:noProof/>
          <w:color w:val="000000" w:themeColor="text1"/>
        </w:rPr>
        <w:t>complete</w:t>
      </w:r>
      <w:r>
        <w:rPr>
          <w:noProof/>
          <w:color w:val="000000" w:themeColor="text1"/>
        </w:rPr>
        <w:t xml:space="preserve"> </w:t>
      </w:r>
      <w:r w:rsidRPr="00741147">
        <w:rPr>
          <w:noProof/>
          <w:color w:val="000000" w:themeColor="text1"/>
        </w:rPr>
        <w:t>portfolio</w:t>
      </w:r>
      <w:r>
        <w:rPr>
          <w:noProof/>
          <w:color w:val="000000" w:themeColor="text1"/>
        </w:rPr>
        <w:t xml:space="preserve"> of music products and services across all platforms. The all-cash AUD $12 million transaction includes an amount equivalent to 66% payable to DMD upon the closing of</w:t>
      </w:r>
      <w:r w:rsidR="00741147">
        <w:rPr>
          <w:noProof/>
          <w:color w:val="000000" w:themeColor="text1"/>
        </w:rPr>
        <w:t xml:space="preserve"> the</w:t>
      </w:r>
      <w:r>
        <w:rPr>
          <w:noProof/>
          <w:color w:val="000000" w:themeColor="text1"/>
        </w:rPr>
        <w:t xml:space="preserve"> </w:t>
      </w:r>
      <w:r w:rsidRPr="00741147">
        <w:rPr>
          <w:noProof/>
          <w:color w:val="000000" w:themeColor="text1"/>
        </w:rPr>
        <w:t>purchase</w:t>
      </w:r>
      <w:r>
        <w:rPr>
          <w:noProof/>
          <w:color w:val="000000" w:themeColor="text1"/>
        </w:rPr>
        <w:t xml:space="preserve"> and a 34% holdback to </w:t>
      </w:r>
      <w:r w:rsidRPr="00205A75">
        <w:rPr>
          <w:noProof/>
          <w:color w:val="000000" w:themeColor="text1"/>
        </w:rPr>
        <w:t>be released</w:t>
      </w:r>
      <w:r>
        <w:rPr>
          <w:noProof/>
          <w:color w:val="000000" w:themeColor="text1"/>
        </w:rPr>
        <w:t xml:space="preserve"> upon the completion of </w:t>
      </w:r>
      <w:r w:rsidR="00FE27A8" w:rsidRPr="00824EE1">
        <w:rPr>
          <w:noProof/>
          <w:color w:val="000000" w:themeColor="text1"/>
        </w:rPr>
        <w:t>various post</w:t>
      </w:r>
      <w:r w:rsidR="001733F3" w:rsidRPr="00824EE1">
        <w:rPr>
          <w:noProof/>
          <w:color w:val="000000" w:themeColor="text1"/>
        </w:rPr>
        <w:t>-sale requirements</w:t>
      </w:r>
      <w:r w:rsidR="00FE27A8" w:rsidRPr="00824EE1">
        <w:rPr>
          <w:noProof/>
          <w:color w:val="000000" w:themeColor="text1"/>
        </w:rPr>
        <w:t xml:space="preserve"> </w:t>
      </w:r>
      <w:r w:rsidRPr="00824EE1">
        <w:rPr>
          <w:noProof/>
          <w:color w:val="000000" w:themeColor="text1"/>
        </w:rPr>
        <w:t>b</w:t>
      </w:r>
      <w:r>
        <w:rPr>
          <w:noProof/>
          <w:color w:val="000000" w:themeColor="text1"/>
        </w:rPr>
        <w:t>y Stingray.</w:t>
      </w:r>
    </w:p>
    <w:p w14:paraId="0A298E99" w14:textId="77777777" w:rsidR="000D678A" w:rsidRDefault="000D678A" w:rsidP="000D678A">
      <w:pPr>
        <w:jc w:val="both"/>
        <w:rPr>
          <w:rFonts w:cs="Arial"/>
          <w:shd w:val="clear" w:color="auto" w:fill="FFFFFF"/>
        </w:rPr>
      </w:pPr>
      <w:r w:rsidRPr="000D678A">
        <w:rPr>
          <w:rFonts w:cs="Arial"/>
          <w:shd w:val="clear" w:color="auto" w:fill="FFFFFF"/>
        </w:rPr>
        <w:t xml:space="preserve">“Stingray has a track record of acquiring established, dynamic and creative companies – </w:t>
      </w:r>
      <w:r>
        <w:rPr>
          <w:rFonts w:cs="Arial"/>
          <w:shd w:val="clear" w:color="auto" w:fill="FFFFFF"/>
        </w:rPr>
        <w:t>Digital Music Distribution</w:t>
      </w:r>
      <w:r w:rsidRPr="000D678A">
        <w:rPr>
          <w:rFonts w:cs="Arial"/>
          <w:shd w:val="clear" w:color="auto" w:fill="FFFFFF"/>
        </w:rPr>
        <w:t xml:space="preserve"> is no exception,” said Eric Boyko, </w:t>
      </w:r>
      <w:r w:rsidRPr="000D678A">
        <w:rPr>
          <w:rFonts w:cs="Arial"/>
          <w:noProof/>
          <w:shd w:val="clear" w:color="auto" w:fill="FFFFFF"/>
        </w:rPr>
        <w:t>President</w:t>
      </w:r>
      <w:r>
        <w:rPr>
          <w:rFonts w:cs="Arial"/>
          <w:shd w:val="clear" w:color="auto" w:fill="FFFFFF"/>
        </w:rPr>
        <w:t xml:space="preserve">, </w:t>
      </w:r>
      <w:r w:rsidRPr="00205A75">
        <w:rPr>
          <w:rFonts w:cs="Arial"/>
          <w:noProof/>
          <w:shd w:val="clear" w:color="auto" w:fill="FFFFFF"/>
        </w:rPr>
        <w:t>Co-founder</w:t>
      </w:r>
      <w:r w:rsidRPr="000D678A">
        <w:rPr>
          <w:rFonts w:cs="Arial"/>
          <w:shd w:val="clear" w:color="auto" w:fill="FFFFFF"/>
        </w:rPr>
        <w:t xml:space="preserve"> and CEO of Stingray. “</w:t>
      </w:r>
      <w:r>
        <w:rPr>
          <w:rFonts w:cs="Arial"/>
          <w:shd w:val="clear" w:color="auto" w:fill="FFFFFF"/>
        </w:rPr>
        <w:t>Considering the untapped potential of digital television in Australia, the acquisition of DMD holds enormous potential. This transaction provides us</w:t>
      </w:r>
      <w:r w:rsidRPr="000D678A">
        <w:rPr>
          <w:rFonts w:cs="Arial"/>
          <w:shd w:val="clear" w:color="auto" w:fill="FFFFFF"/>
        </w:rPr>
        <w:t xml:space="preserve"> an exciting opportunity to </w:t>
      </w:r>
      <w:r>
        <w:rPr>
          <w:rFonts w:cs="Arial"/>
          <w:shd w:val="clear" w:color="auto" w:fill="FFFFFF"/>
        </w:rPr>
        <w:t>enter the</w:t>
      </w:r>
      <w:r w:rsidRPr="000D678A">
        <w:rPr>
          <w:rFonts w:cs="Arial"/>
          <w:shd w:val="clear" w:color="auto" w:fill="FFFFFF"/>
        </w:rPr>
        <w:t xml:space="preserve"> Australian market </w:t>
      </w:r>
      <w:r>
        <w:rPr>
          <w:rFonts w:cs="Arial"/>
          <w:shd w:val="clear" w:color="auto" w:fill="FFFFFF"/>
        </w:rPr>
        <w:t>with a comprehensive product line and</w:t>
      </w:r>
      <w:r w:rsidRPr="000D678A">
        <w:rPr>
          <w:rFonts w:cs="Arial"/>
          <w:shd w:val="clear" w:color="auto" w:fill="FFFFFF"/>
        </w:rPr>
        <w:t xml:space="preserve"> to accelerate our growth in Asia-Pacific.</w:t>
      </w:r>
      <w:r>
        <w:rPr>
          <w:rFonts w:cs="Arial"/>
          <w:shd w:val="clear" w:color="auto" w:fill="FFFFFF"/>
        </w:rPr>
        <w:t xml:space="preserve"> We look forward to building long-lasting and mutually beneficial relationships with all clients currently served by DMD.”</w:t>
      </w:r>
    </w:p>
    <w:p w14:paraId="77504C1C" w14:textId="77777777" w:rsidR="000D678A" w:rsidRPr="000D678A" w:rsidRDefault="000D678A" w:rsidP="00E6287C">
      <w:pPr>
        <w:jc w:val="both"/>
        <w:rPr>
          <w:rFonts w:cs="Arial"/>
          <w:color w:val="333333"/>
          <w:shd w:val="clear" w:color="auto" w:fill="FFFFFF"/>
        </w:rPr>
      </w:pPr>
      <w:r>
        <w:rPr>
          <w:rFonts w:cs="Arial"/>
          <w:color w:val="000000" w:themeColor="text1"/>
          <w:shd w:val="clear" w:color="auto" w:fill="FFFFFF"/>
        </w:rPr>
        <w:t>DMD</w:t>
      </w:r>
      <w:r w:rsidRPr="000D678A">
        <w:rPr>
          <w:rFonts w:cs="Arial"/>
          <w:color w:val="000000" w:themeColor="text1"/>
          <w:shd w:val="clear" w:color="auto" w:fill="FFFFFF"/>
        </w:rPr>
        <w:t xml:space="preserve"> provide</w:t>
      </w:r>
      <w:r w:rsidR="00FE27A8">
        <w:rPr>
          <w:rFonts w:cs="Arial"/>
          <w:color w:val="000000" w:themeColor="text1"/>
          <w:shd w:val="clear" w:color="auto" w:fill="FFFFFF"/>
        </w:rPr>
        <w:t>s</w:t>
      </w:r>
      <w:r w:rsidRPr="000D678A">
        <w:rPr>
          <w:rFonts w:cs="Arial"/>
          <w:color w:val="000000" w:themeColor="text1"/>
          <w:shd w:val="clear" w:color="auto" w:fill="FFFFFF"/>
        </w:rPr>
        <w:t xml:space="preserve"> digital music services </w:t>
      </w:r>
      <w:r>
        <w:rPr>
          <w:rFonts w:cs="Arial"/>
          <w:color w:val="000000" w:themeColor="text1"/>
          <w:shd w:val="clear" w:color="auto" w:fill="FFFFFF"/>
        </w:rPr>
        <w:t xml:space="preserve">to the public, </w:t>
      </w:r>
      <w:r w:rsidRPr="00205A75">
        <w:rPr>
          <w:rFonts w:cs="Arial"/>
          <w:noProof/>
          <w:color w:val="000000" w:themeColor="text1"/>
          <w:shd w:val="clear" w:color="auto" w:fill="FFFFFF"/>
        </w:rPr>
        <w:t>broadcasters</w:t>
      </w:r>
      <w:r w:rsidRPr="000D678A">
        <w:rPr>
          <w:rFonts w:cs="Arial"/>
          <w:color w:val="000000" w:themeColor="text1"/>
          <w:shd w:val="clear" w:color="auto" w:fill="FFFFFF"/>
        </w:rPr>
        <w:t xml:space="preserve"> and other media suppliers as well as brand partners. DMD offers </w:t>
      </w:r>
      <w:r w:rsidRPr="00205A75">
        <w:rPr>
          <w:rFonts w:cs="Arial"/>
          <w:noProof/>
          <w:color w:val="000000" w:themeColor="text1"/>
          <w:shd w:val="clear" w:color="auto" w:fill="FFFFFF"/>
        </w:rPr>
        <w:t>linear</w:t>
      </w:r>
      <w:r w:rsidRPr="000D678A">
        <w:rPr>
          <w:rFonts w:cs="Arial"/>
          <w:color w:val="000000" w:themeColor="text1"/>
          <w:shd w:val="clear" w:color="auto" w:fill="FFFFFF"/>
        </w:rPr>
        <w:t xml:space="preserve">, subscription and brand promotion services across a </w:t>
      </w:r>
      <w:r w:rsidRPr="00205A75">
        <w:rPr>
          <w:rFonts w:cs="Arial"/>
          <w:noProof/>
          <w:color w:val="000000" w:themeColor="text1"/>
          <w:shd w:val="clear" w:color="auto" w:fill="FFFFFF"/>
        </w:rPr>
        <w:t>wide</w:t>
      </w:r>
      <w:r w:rsidRPr="000D678A">
        <w:rPr>
          <w:rFonts w:cs="Arial"/>
          <w:color w:val="000000" w:themeColor="text1"/>
          <w:shd w:val="clear" w:color="auto" w:fill="FFFFFF"/>
        </w:rPr>
        <w:t xml:space="preserve"> range of music </w:t>
      </w:r>
      <w:r w:rsidRPr="00205A75">
        <w:rPr>
          <w:rFonts w:cs="Arial"/>
          <w:noProof/>
          <w:color w:val="000000" w:themeColor="text1"/>
          <w:shd w:val="clear" w:color="auto" w:fill="FFFFFF"/>
        </w:rPr>
        <w:t>catalogues</w:t>
      </w:r>
      <w:r w:rsidRPr="000D678A">
        <w:rPr>
          <w:rFonts w:cs="Arial"/>
          <w:color w:val="000000" w:themeColor="text1"/>
          <w:shd w:val="clear" w:color="auto" w:fill="FFFFFF"/>
        </w:rPr>
        <w:t xml:space="preserve"> from </w:t>
      </w:r>
      <w:r w:rsidRPr="001733F3">
        <w:rPr>
          <w:rFonts w:cs="Arial"/>
          <w:color w:val="000000" w:themeColor="text1"/>
          <w:shd w:val="clear" w:color="auto" w:fill="FFFFFF"/>
        </w:rPr>
        <w:t>leading major and independent r</w:t>
      </w:r>
      <w:r w:rsidRPr="00AD2DD3">
        <w:rPr>
          <w:rFonts w:cs="Arial"/>
          <w:color w:val="000000" w:themeColor="text1"/>
          <w:shd w:val="clear" w:color="auto" w:fill="FFFFFF"/>
        </w:rPr>
        <w:t>ecord labels. DMD currently operates 29 audio television channels for Foxtel, the country’s largest Pay-TV provide</w:t>
      </w:r>
      <w:r w:rsidRPr="00AD2DD3">
        <w:rPr>
          <w:rFonts w:cs="Arial"/>
          <w:color w:val="000000" w:themeColor="text1"/>
        </w:rPr>
        <w:t>r.</w:t>
      </w:r>
      <w:r w:rsidR="007E16B7" w:rsidRPr="00AD2DD3">
        <w:rPr>
          <w:noProof/>
          <w:color w:val="000000" w:themeColor="text1"/>
        </w:rPr>
        <w:t xml:space="preserve"> </w:t>
      </w:r>
    </w:p>
    <w:p w14:paraId="5E84C7C7" w14:textId="77777777" w:rsidR="000D678A" w:rsidRPr="000D678A" w:rsidRDefault="000D678A" w:rsidP="00E6287C">
      <w:pPr>
        <w:jc w:val="both"/>
        <w:rPr>
          <w:rFonts w:cs="Arial"/>
          <w:shd w:val="clear" w:color="auto" w:fill="FFFFFF"/>
        </w:rPr>
      </w:pPr>
      <w:r>
        <w:rPr>
          <w:rFonts w:cs="Arial"/>
          <w:shd w:val="clear" w:color="auto" w:fill="FFFFFF"/>
        </w:rPr>
        <w:t>Following the completion of the transaction, DMD’s audio television channels will be integrated under the Stingray brand.</w:t>
      </w:r>
    </w:p>
    <w:p w14:paraId="26F11601" w14:textId="77777777" w:rsidR="00271F12" w:rsidRPr="000D678A" w:rsidRDefault="00271F12" w:rsidP="000D678A">
      <w:pPr>
        <w:jc w:val="both"/>
        <w:rPr>
          <w:rFonts w:cs="Arial"/>
          <w:b/>
        </w:rPr>
      </w:pPr>
      <w:r w:rsidRPr="000D678A">
        <w:rPr>
          <w:rFonts w:cs="Arial"/>
          <w:b/>
        </w:rPr>
        <w:t>About Stingray</w:t>
      </w:r>
    </w:p>
    <w:p w14:paraId="09E5EFBF" w14:textId="77777777" w:rsidR="00271F12" w:rsidRDefault="00271F12" w:rsidP="00E6287C">
      <w:pPr>
        <w:spacing w:after="120"/>
        <w:jc w:val="both"/>
      </w:pPr>
      <w:r w:rsidRPr="000D678A">
        <w:t xml:space="preserve">Stingray (TSX: RAY.A; RAY.B) is a leading business-to-business multi-platform music and in-store media solutions provider operating on a global scale, reaching an estimated 135 million Pay-TV subscribers (or households) in 127 countries. </w:t>
      </w:r>
      <w:r w:rsidRPr="000D678A">
        <w:rPr>
          <w:noProof/>
        </w:rPr>
        <w:t>Geared towards individuals and businesses alike, Stingray’s products include the following leading digital music and video services: Stingray Music, Stingray Concerts, Stingray Brava, Stingray Djazz, Stingray Music Videos, Stingray Lite TV, Stingray Ambiance and Stingray Karaoke.</w:t>
      </w:r>
      <w:r w:rsidRPr="000D678A">
        <w:t xml:space="preserve"> </w:t>
      </w:r>
      <w:r w:rsidRPr="000D678A">
        <w:lastRenderedPageBreak/>
        <w:t xml:space="preserve">Stingray also offers various business solutions, including music and digital display-based solutions through its Stingray Business division. Stingray </w:t>
      </w:r>
      <w:r w:rsidRPr="000D678A">
        <w:rPr>
          <w:noProof/>
        </w:rPr>
        <w:t>is headquartered</w:t>
      </w:r>
      <w:r w:rsidRPr="000D678A">
        <w:t xml:space="preserve"> in Montreal and currently has over 2</w:t>
      </w:r>
      <w:r w:rsidR="00FB6709">
        <w:t xml:space="preserve">50 </w:t>
      </w:r>
      <w:r w:rsidRPr="000D678A">
        <w:t xml:space="preserve">employees across the world, including in Toronto, Miami, London, Amsterdam and Tel Aviv. Stingray </w:t>
      </w:r>
      <w:r w:rsidRPr="000D678A">
        <w:rPr>
          <w:noProof/>
        </w:rPr>
        <w:t>was recognized</w:t>
      </w:r>
      <w:r w:rsidRPr="000D678A">
        <w:t xml:space="preserve"> in 2013 and 2014 as a finalist in the Top 50 of Deloitte’s Technology Fast 50</w:t>
      </w:r>
      <w:r w:rsidRPr="000D678A">
        <w:rPr>
          <w:vertAlign w:val="superscript"/>
        </w:rPr>
        <w:t>TM</w:t>
      </w:r>
      <w:r w:rsidRPr="000D678A">
        <w:t xml:space="preserve"> list, and figures amongst PROFIT magazine’s fastest-growing Canadian companies. For more information, please visit </w:t>
      </w:r>
      <w:hyperlink r:id="rId7" w:history="1">
        <w:r w:rsidRPr="000D678A">
          <w:rPr>
            <w:rStyle w:val="Hyperlink"/>
            <w:rFonts w:asciiTheme="minorHAnsi" w:hAnsiTheme="minorHAnsi"/>
            <w:sz w:val="22"/>
            <w:szCs w:val="22"/>
          </w:rPr>
          <w:t>www.stingray.com.</w:t>
        </w:r>
      </w:hyperlink>
      <w:r w:rsidRPr="000D678A">
        <w:t xml:space="preserve"> </w:t>
      </w:r>
    </w:p>
    <w:p w14:paraId="552B1B85" w14:textId="77777777" w:rsidR="007C240A" w:rsidRDefault="007C240A" w:rsidP="000D678A">
      <w:pPr>
        <w:spacing w:after="120"/>
      </w:pPr>
    </w:p>
    <w:p w14:paraId="71CBB2CD" w14:textId="77777777" w:rsidR="007C240A" w:rsidRPr="00FD5866" w:rsidRDefault="007C240A" w:rsidP="007C240A">
      <w:pPr>
        <w:widowControl w:val="0"/>
        <w:autoSpaceDE w:val="0"/>
        <w:autoSpaceDN w:val="0"/>
        <w:adjustRightInd w:val="0"/>
        <w:rPr>
          <w:rFonts w:cs="Arial"/>
          <w:b/>
          <w:bCs/>
          <w:iCs/>
          <w:color w:val="000000"/>
        </w:rPr>
      </w:pPr>
      <w:r>
        <w:rPr>
          <w:rFonts w:cs="Arial"/>
          <w:b/>
          <w:bCs/>
          <w:iCs/>
          <w:color w:val="000000"/>
        </w:rPr>
        <w:t>About Multi Channels Asia</w:t>
      </w:r>
    </w:p>
    <w:p w14:paraId="2E975B7C" w14:textId="77777777" w:rsidR="007C240A" w:rsidRPr="009F724B" w:rsidRDefault="007C240A" w:rsidP="00E6287C">
      <w:pPr>
        <w:jc w:val="both"/>
        <w:rPr>
          <w:rFonts w:cs="Arial"/>
          <w:color w:val="000000"/>
        </w:rPr>
      </w:pPr>
      <w:r w:rsidRPr="009F724B">
        <w:rPr>
          <w:rFonts w:cs="Arial"/>
          <w:color w:val="000000"/>
        </w:rPr>
        <w:t xml:space="preserve">Multi Channels Asia (MCA) is a Singapore-based media company, which owns, represents and distributes a number of thematic Pay TV networks serving Asia and the Pacific.  Founded in 2007, MCA is Asia-Pacific’s leading distributor of independent channels, and operates three business divisions, TV channel investment and development, TV channel distribution and project based consultancies. MCA operates Outdoor Channel (Asia) and Havoc 247 (Asia) both under license and distributes Bloomberg Television, ITV Choice, Stingray Concerts, Stingray Music and Stingray Karaoke, Love Nature, Motorvision, </w:t>
      </w:r>
      <w:r w:rsidRPr="009F724B">
        <w:rPr>
          <w:rFonts w:cs="Arial"/>
        </w:rPr>
        <w:t>Ginx TV</w:t>
      </w:r>
      <w:r w:rsidRPr="009F724B">
        <w:rPr>
          <w:rFonts w:cs="Arial"/>
          <w:color w:val="000000"/>
        </w:rPr>
        <w:t xml:space="preserve"> and NDTV Networks among others.</w:t>
      </w:r>
      <w:r w:rsidRPr="009F724B">
        <w:rPr>
          <w:rFonts w:cs="Times"/>
          <w:color w:val="292223"/>
        </w:rPr>
        <w:t xml:space="preserve"> </w:t>
      </w:r>
      <w:r w:rsidRPr="005A51FF">
        <w:rPr>
          <w:rFonts w:cs="Arial"/>
          <w:shd w:val="clear" w:color="auto" w:fill="FFFFFF"/>
        </w:rPr>
        <w:t xml:space="preserve">For more information about Multi Channels Asia: </w:t>
      </w:r>
      <w:hyperlink r:id="rId8" w:history="1">
        <w:r w:rsidRPr="005A51FF">
          <w:rPr>
            <w:rStyle w:val="Hyperlink"/>
            <w:rFonts w:asciiTheme="minorHAnsi" w:hAnsiTheme="minorHAnsi" w:cs="Arial"/>
            <w:sz w:val="22"/>
            <w:szCs w:val="22"/>
            <w:shd w:val="clear" w:color="auto" w:fill="FFFFFF"/>
          </w:rPr>
          <w:t>http://www.multichannelsasia.com/</w:t>
        </w:r>
      </w:hyperlink>
    </w:p>
    <w:p w14:paraId="7F9D6502" w14:textId="77777777" w:rsidR="00271F12" w:rsidRPr="000D678A" w:rsidRDefault="00271F12" w:rsidP="00271F12">
      <w:pPr>
        <w:pStyle w:val="ListParagraph"/>
        <w:jc w:val="center"/>
        <w:rPr>
          <w:rFonts w:asciiTheme="minorHAnsi" w:hAnsiTheme="minorHAnsi" w:cs="Arial"/>
        </w:rPr>
      </w:pPr>
    </w:p>
    <w:p w14:paraId="5438EA12" w14:textId="77777777" w:rsidR="00271F12" w:rsidRPr="000D678A" w:rsidRDefault="00271F12" w:rsidP="00271F12">
      <w:pPr>
        <w:pStyle w:val="ListParagraph"/>
        <w:jc w:val="center"/>
        <w:rPr>
          <w:rFonts w:asciiTheme="minorHAnsi" w:hAnsiTheme="minorHAnsi" w:cs="Arial"/>
        </w:rPr>
      </w:pPr>
      <w:r w:rsidRPr="000D678A">
        <w:rPr>
          <w:rFonts w:asciiTheme="minorHAnsi" w:hAnsiTheme="minorHAnsi" w:cs="Arial"/>
        </w:rPr>
        <w:t>-30 –</w:t>
      </w:r>
    </w:p>
    <w:p w14:paraId="2678A78E" w14:textId="77777777" w:rsidR="00271F12" w:rsidRPr="000D678A" w:rsidRDefault="00271F12" w:rsidP="00271F12">
      <w:pPr>
        <w:rPr>
          <w:rFonts w:cs="Arial"/>
        </w:rPr>
      </w:pPr>
      <w:r w:rsidRPr="000D678A">
        <w:rPr>
          <w:rFonts w:cs="Arial"/>
        </w:rPr>
        <w:t>For more information, please contact:</w:t>
      </w:r>
    </w:p>
    <w:p w14:paraId="7DC0C574" w14:textId="77777777" w:rsidR="00335F81" w:rsidRPr="000D678A" w:rsidRDefault="00335F81" w:rsidP="00335F81">
      <w:pPr>
        <w:spacing w:after="0" w:line="240" w:lineRule="auto"/>
        <w:rPr>
          <w:rFonts w:eastAsia="Times New Roman" w:cs="Arial"/>
          <w:b/>
          <w:lang w:val="en-GB" w:eastAsia="en-CA"/>
        </w:rPr>
      </w:pPr>
      <w:r w:rsidRPr="000D678A">
        <w:rPr>
          <w:rFonts w:eastAsia="Times New Roman" w:cs="Arial"/>
          <w:b/>
          <w:lang w:val="en-GB" w:eastAsia="en-CA"/>
        </w:rPr>
        <w:t>Mathieu Péloquin</w:t>
      </w:r>
    </w:p>
    <w:p w14:paraId="6763EF4B" w14:textId="77777777" w:rsidR="00335F81" w:rsidRPr="000D678A" w:rsidRDefault="00335F81" w:rsidP="00335F81">
      <w:pPr>
        <w:spacing w:after="0" w:line="240" w:lineRule="auto"/>
        <w:rPr>
          <w:rFonts w:eastAsia="Times New Roman" w:cs="Arial"/>
          <w:lang w:val="en-GB" w:eastAsia="en-CA"/>
        </w:rPr>
      </w:pPr>
      <w:r w:rsidRPr="000D678A">
        <w:rPr>
          <w:rFonts w:eastAsia="Times New Roman" w:cs="Arial"/>
          <w:lang w:val="en-GB" w:eastAsia="en-CA"/>
        </w:rPr>
        <w:t xml:space="preserve">Senior Vice-President, </w:t>
      </w:r>
      <w:r w:rsidRPr="000D678A">
        <w:rPr>
          <w:rFonts w:eastAsia="Times New Roman" w:cs="Arial"/>
          <w:noProof/>
          <w:lang w:val="en-GB" w:eastAsia="en-CA"/>
        </w:rPr>
        <w:t>Marketing</w:t>
      </w:r>
      <w:r w:rsidRPr="000D678A">
        <w:rPr>
          <w:rFonts w:eastAsia="Times New Roman" w:cs="Arial"/>
          <w:lang w:val="en-GB" w:eastAsia="en-CA"/>
        </w:rPr>
        <w:t xml:space="preserve"> and Communications</w:t>
      </w:r>
    </w:p>
    <w:p w14:paraId="7FE00FB2" w14:textId="77777777" w:rsidR="00335F81" w:rsidRPr="000D678A" w:rsidRDefault="00335F81" w:rsidP="00335F81">
      <w:pPr>
        <w:spacing w:after="0" w:line="240" w:lineRule="auto"/>
        <w:rPr>
          <w:rFonts w:eastAsia="Times New Roman" w:cs="Arial"/>
          <w:lang w:val="en-GB" w:eastAsia="en-CA"/>
        </w:rPr>
      </w:pPr>
      <w:r w:rsidRPr="000D678A">
        <w:rPr>
          <w:rFonts w:eastAsia="Times New Roman" w:cs="Arial"/>
          <w:lang w:val="en-GB" w:eastAsia="en-CA"/>
        </w:rPr>
        <w:t xml:space="preserve">Stingray </w:t>
      </w:r>
    </w:p>
    <w:p w14:paraId="51C71EBE" w14:textId="77777777" w:rsidR="00335F81" w:rsidRPr="000D678A" w:rsidRDefault="00335F81" w:rsidP="00335F81">
      <w:pPr>
        <w:spacing w:after="0" w:line="240" w:lineRule="auto"/>
        <w:rPr>
          <w:rFonts w:eastAsia="Times New Roman" w:cs="Arial"/>
          <w:lang w:val="en-GB" w:eastAsia="en-CA"/>
        </w:rPr>
      </w:pPr>
      <w:r w:rsidRPr="000D678A">
        <w:rPr>
          <w:rFonts w:eastAsia="Times New Roman" w:cs="Arial"/>
          <w:lang w:val="en-GB" w:eastAsia="en-CA"/>
        </w:rPr>
        <w:t>1 514-664-1244, ext. 2362</w:t>
      </w:r>
    </w:p>
    <w:p w14:paraId="5EF33B42" w14:textId="77777777" w:rsidR="00271F12" w:rsidRDefault="00F85F16" w:rsidP="00190934">
      <w:pPr>
        <w:spacing w:after="0"/>
        <w:rPr>
          <w:rFonts w:eastAsia="Times New Roman" w:cs="Arial"/>
          <w:u w:val="single"/>
          <w:lang w:val="en-GB" w:eastAsia="ja-JP"/>
        </w:rPr>
      </w:pPr>
      <w:hyperlink r:id="rId9" w:history="1">
        <w:r w:rsidR="00335F81" w:rsidRPr="000D678A">
          <w:rPr>
            <w:rFonts w:eastAsia="Times New Roman" w:cs="Arial"/>
            <w:u w:val="single"/>
            <w:lang w:val="en-GB" w:eastAsia="ja-JP"/>
          </w:rPr>
          <w:t>mpeloquin@stingray.com</w:t>
        </w:r>
      </w:hyperlink>
    </w:p>
    <w:p w14:paraId="343543D2" w14:textId="77777777" w:rsidR="00190934" w:rsidRPr="00190934" w:rsidRDefault="00190934" w:rsidP="00190934">
      <w:pPr>
        <w:spacing w:after="0"/>
        <w:rPr>
          <w:rFonts w:eastAsia="Times New Roman" w:cs="Arial"/>
          <w:u w:val="single"/>
          <w:lang w:val="en-GB" w:eastAsia="ja-JP"/>
        </w:rPr>
      </w:pPr>
    </w:p>
    <w:p w14:paraId="7A7797E4" w14:textId="77777777" w:rsidR="007C240A" w:rsidRPr="00E6287C" w:rsidRDefault="007C240A" w:rsidP="007C240A">
      <w:pPr>
        <w:spacing w:after="0"/>
        <w:rPr>
          <w:b/>
          <w:color w:val="000000"/>
          <w:lang w:val="en-CA"/>
        </w:rPr>
      </w:pPr>
      <w:r w:rsidRPr="00E6287C">
        <w:rPr>
          <w:b/>
          <w:color w:val="000000"/>
          <w:lang w:val="en-CA"/>
        </w:rPr>
        <w:t>Gregg Creevey (Singapore)</w:t>
      </w:r>
    </w:p>
    <w:p w14:paraId="590B0667" w14:textId="77777777" w:rsidR="007C240A" w:rsidRPr="00F85F16" w:rsidRDefault="007C240A" w:rsidP="007C240A">
      <w:pPr>
        <w:spacing w:after="0"/>
        <w:rPr>
          <w:color w:val="000000"/>
          <w:lang w:val="en-CA"/>
        </w:rPr>
      </w:pPr>
      <w:r w:rsidRPr="00F85F16">
        <w:rPr>
          <w:color w:val="000000"/>
          <w:lang w:val="en-CA"/>
        </w:rPr>
        <w:t xml:space="preserve">Multi Channels Asia </w:t>
      </w:r>
      <w:bookmarkStart w:id="0" w:name="_GoBack"/>
      <w:bookmarkEnd w:id="0"/>
    </w:p>
    <w:p w14:paraId="170191EF" w14:textId="77777777" w:rsidR="007C240A" w:rsidRPr="00C6744A" w:rsidRDefault="007C240A" w:rsidP="007C240A">
      <w:pPr>
        <w:spacing w:after="0"/>
        <w:rPr>
          <w:color w:val="000000"/>
          <w:lang w:val="en-CA"/>
        </w:rPr>
      </w:pPr>
      <w:r w:rsidRPr="00C6744A">
        <w:rPr>
          <w:color w:val="000000"/>
          <w:lang w:val="en-CA"/>
        </w:rPr>
        <w:t>+65 9186 7216</w:t>
      </w:r>
    </w:p>
    <w:p w14:paraId="3248429C" w14:textId="77777777" w:rsidR="007C240A" w:rsidRPr="00C6744A" w:rsidRDefault="00F85F16" w:rsidP="007C240A">
      <w:pPr>
        <w:spacing w:after="0"/>
        <w:rPr>
          <w:color w:val="000000"/>
          <w:lang w:val="en-CA"/>
        </w:rPr>
      </w:pPr>
      <w:hyperlink r:id="rId10" w:history="1">
        <w:r w:rsidR="007C240A" w:rsidRPr="00C6744A">
          <w:rPr>
            <w:rStyle w:val="Hyperlink"/>
            <w:rFonts w:asciiTheme="minorHAnsi" w:hAnsiTheme="minorHAnsi"/>
            <w:sz w:val="22"/>
            <w:szCs w:val="22"/>
            <w:lang w:val="en-CA"/>
          </w:rPr>
          <w:t>gregg@multichannelsasia.com</w:t>
        </w:r>
      </w:hyperlink>
    </w:p>
    <w:p w14:paraId="19302AC6" w14:textId="77777777" w:rsidR="007C240A" w:rsidRPr="000D678A" w:rsidRDefault="007C240A"/>
    <w:sectPr w:rsidR="007C240A" w:rsidRPr="000D678A" w:rsidSect="00D80BC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sLAwNzMyMDM0NLcwtDRR0lEKTi0uzszPAykwNKkFAPbQKwAtAAAA"/>
  </w:docVars>
  <w:rsids>
    <w:rsidRoot w:val="00271F12"/>
    <w:rsid w:val="000D678A"/>
    <w:rsid w:val="001733F3"/>
    <w:rsid w:val="00190934"/>
    <w:rsid w:val="001D78E6"/>
    <w:rsid w:val="001E6E33"/>
    <w:rsid w:val="00205A75"/>
    <w:rsid w:val="00257CCA"/>
    <w:rsid w:val="00271F12"/>
    <w:rsid w:val="002C68EE"/>
    <w:rsid w:val="00335F81"/>
    <w:rsid w:val="003D52FC"/>
    <w:rsid w:val="00400345"/>
    <w:rsid w:val="004C3B2A"/>
    <w:rsid w:val="00522F4D"/>
    <w:rsid w:val="00531108"/>
    <w:rsid w:val="005C5716"/>
    <w:rsid w:val="005F1ECB"/>
    <w:rsid w:val="00605D13"/>
    <w:rsid w:val="006B74E9"/>
    <w:rsid w:val="00736649"/>
    <w:rsid w:val="00741147"/>
    <w:rsid w:val="00755B43"/>
    <w:rsid w:val="00795C3F"/>
    <w:rsid w:val="007B7203"/>
    <w:rsid w:val="007C240A"/>
    <w:rsid w:val="007E16B7"/>
    <w:rsid w:val="00824EE1"/>
    <w:rsid w:val="00A37961"/>
    <w:rsid w:val="00AB6BA8"/>
    <w:rsid w:val="00AC5FD2"/>
    <w:rsid w:val="00AD2DD3"/>
    <w:rsid w:val="00AD380C"/>
    <w:rsid w:val="00B33DEF"/>
    <w:rsid w:val="00B81E4A"/>
    <w:rsid w:val="00C64DC9"/>
    <w:rsid w:val="00C900A6"/>
    <w:rsid w:val="00D75383"/>
    <w:rsid w:val="00D80BCC"/>
    <w:rsid w:val="00E41A7B"/>
    <w:rsid w:val="00E6287C"/>
    <w:rsid w:val="00F03DAB"/>
    <w:rsid w:val="00F21DD0"/>
    <w:rsid w:val="00F85F16"/>
    <w:rsid w:val="00FB6709"/>
    <w:rsid w:val="00FE21B4"/>
    <w:rsid w:val="00FE27A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44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71F12"/>
  </w:style>
  <w:style w:type="paragraph" w:styleId="NoSpacing">
    <w:name w:val="No Spacing"/>
    <w:uiPriority w:val="1"/>
    <w:qFormat/>
    <w:rsid w:val="00271F12"/>
    <w:pPr>
      <w:spacing w:after="0" w:line="240" w:lineRule="auto"/>
    </w:pPr>
    <w:rPr>
      <w:rFonts w:ascii="Calibri" w:eastAsia="Times New Roman" w:hAnsi="Calibri" w:cs="Times New Roman"/>
      <w:lang w:val="fr-CA" w:eastAsia="fr-CA" w:bidi="fr-CA"/>
    </w:rPr>
  </w:style>
  <w:style w:type="character" w:styleId="Hyperlink">
    <w:name w:val="Hyperlink"/>
    <w:rsid w:val="00271F12"/>
    <w:rPr>
      <w:rFonts w:ascii="Verdana" w:hAnsi="Verdana" w:hint="default"/>
      <w:b/>
      <w:bCs/>
      <w:color w:val="000000"/>
      <w:sz w:val="17"/>
      <w:szCs w:val="17"/>
      <w:u w:val="single"/>
    </w:rPr>
  </w:style>
  <w:style w:type="paragraph" w:styleId="ListParagraph">
    <w:name w:val="List Paragraph"/>
    <w:basedOn w:val="Normal"/>
    <w:uiPriority w:val="34"/>
    <w:qFormat/>
    <w:rsid w:val="00271F12"/>
    <w:pPr>
      <w:ind w:left="720"/>
      <w:contextualSpacing/>
    </w:pPr>
    <w:rPr>
      <w:rFonts w:ascii="Calibri" w:eastAsia="Calibri" w:hAnsi="Calibri" w:cs="Times New Roman"/>
    </w:rPr>
  </w:style>
  <w:style w:type="paragraph" w:styleId="NormalWeb">
    <w:name w:val="Normal (Web)"/>
    <w:basedOn w:val="Normal"/>
    <w:uiPriority w:val="99"/>
    <w:semiHidden/>
    <w:unhideWhenUsed/>
    <w:rsid w:val="00271F1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FE27A8"/>
    <w:rPr>
      <w:sz w:val="16"/>
      <w:szCs w:val="16"/>
    </w:rPr>
  </w:style>
  <w:style w:type="paragraph" w:styleId="CommentText">
    <w:name w:val="annotation text"/>
    <w:basedOn w:val="Normal"/>
    <w:link w:val="CommentTextChar"/>
    <w:uiPriority w:val="99"/>
    <w:semiHidden/>
    <w:unhideWhenUsed/>
    <w:rsid w:val="00FE27A8"/>
    <w:pPr>
      <w:spacing w:line="240" w:lineRule="auto"/>
    </w:pPr>
    <w:rPr>
      <w:sz w:val="20"/>
      <w:szCs w:val="20"/>
    </w:rPr>
  </w:style>
  <w:style w:type="character" w:customStyle="1" w:styleId="CommentTextChar">
    <w:name w:val="Comment Text Char"/>
    <w:basedOn w:val="DefaultParagraphFont"/>
    <w:link w:val="CommentText"/>
    <w:uiPriority w:val="99"/>
    <w:semiHidden/>
    <w:rsid w:val="00FE27A8"/>
    <w:rPr>
      <w:sz w:val="20"/>
      <w:szCs w:val="20"/>
    </w:rPr>
  </w:style>
  <w:style w:type="paragraph" w:styleId="CommentSubject">
    <w:name w:val="annotation subject"/>
    <w:basedOn w:val="CommentText"/>
    <w:next w:val="CommentText"/>
    <w:link w:val="CommentSubjectChar"/>
    <w:uiPriority w:val="99"/>
    <w:semiHidden/>
    <w:unhideWhenUsed/>
    <w:rsid w:val="00FE27A8"/>
    <w:rPr>
      <w:b/>
      <w:bCs/>
    </w:rPr>
  </w:style>
  <w:style w:type="character" w:customStyle="1" w:styleId="CommentSubjectChar">
    <w:name w:val="Comment Subject Char"/>
    <w:basedOn w:val="CommentTextChar"/>
    <w:link w:val="CommentSubject"/>
    <w:uiPriority w:val="99"/>
    <w:semiHidden/>
    <w:rsid w:val="00FE27A8"/>
    <w:rPr>
      <w:b/>
      <w:bCs/>
      <w:sz w:val="20"/>
      <w:szCs w:val="20"/>
    </w:rPr>
  </w:style>
  <w:style w:type="paragraph" w:styleId="BalloonText">
    <w:name w:val="Balloon Text"/>
    <w:basedOn w:val="Normal"/>
    <w:link w:val="BalloonTextChar"/>
    <w:uiPriority w:val="99"/>
    <w:semiHidden/>
    <w:unhideWhenUsed/>
    <w:rsid w:val="00FE27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7A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71F12"/>
  </w:style>
  <w:style w:type="paragraph" w:styleId="NoSpacing">
    <w:name w:val="No Spacing"/>
    <w:uiPriority w:val="1"/>
    <w:qFormat/>
    <w:rsid w:val="00271F12"/>
    <w:pPr>
      <w:spacing w:after="0" w:line="240" w:lineRule="auto"/>
    </w:pPr>
    <w:rPr>
      <w:rFonts w:ascii="Calibri" w:eastAsia="Times New Roman" w:hAnsi="Calibri" w:cs="Times New Roman"/>
      <w:lang w:val="fr-CA" w:eastAsia="fr-CA" w:bidi="fr-CA"/>
    </w:rPr>
  </w:style>
  <w:style w:type="character" w:styleId="Hyperlink">
    <w:name w:val="Hyperlink"/>
    <w:rsid w:val="00271F12"/>
    <w:rPr>
      <w:rFonts w:ascii="Verdana" w:hAnsi="Verdana" w:hint="default"/>
      <w:b/>
      <w:bCs/>
      <w:color w:val="000000"/>
      <w:sz w:val="17"/>
      <w:szCs w:val="17"/>
      <w:u w:val="single"/>
    </w:rPr>
  </w:style>
  <w:style w:type="paragraph" w:styleId="ListParagraph">
    <w:name w:val="List Paragraph"/>
    <w:basedOn w:val="Normal"/>
    <w:uiPriority w:val="34"/>
    <w:qFormat/>
    <w:rsid w:val="00271F12"/>
    <w:pPr>
      <w:ind w:left="720"/>
      <w:contextualSpacing/>
    </w:pPr>
    <w:rPr>
      <w:rFonts w:ascii="Calibri" w:eastAsia="Calibri" w:hAnsi="Calibri" w:cs="Times New Roman"/>
    </w:rPr>
  </w:style>
  <w:style w:type="paragraph" w:styleId="NormalWeb">
    <w:name w:val="Normal (Web)"/>
    <w:basedOn w:val="Normal"/>
    <w:uiPriority w:val="99"/>
    <w:semiHidden/>
    <w:unhideWhenUsed/>
    <w:rsid w:val="00271F1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FE27A8"/>
    <w:rPr>
      <w:sz w:val="16"/>
      <w:szCs w:val="16"/>
    </w:rPr>
  </w:style>
  <w:style w:type="paragraph" w:styleId="CommentText">
    <w:name w:val="annotation text"/>
    <w:basedOn w:val="Normal"/>
    <w:link w:val="CommentTextChar"/>
    <w:uiPriority w:val="99"/>
    <w:semiHidden/>
    <w:unhideWhenUsed/>
    <w:rsid w:val="00FE27A8"/>
    <w:pPr>
      <w:spacing w:line="240" w:lineRule="auto"/>
    </w:pPr>
    <w:rPr>
      <w:sz w:val="20"/>
      <w:szCs w:val="20"/>
    </w:rPr>
  </w:style>
  <w:style w:type="character" w:customStyle="1" w:styleId="CommentTextChar">
    <w:name w:val="Comment Text Char"/>
    <w:basedOn w:val="DefaultParagraphFont"/>
    <w:link w:val="CommentText"/>
    <w:uiPriority w:val="99"/>
    <w:semiHidden/>
    <w:rsid w:val="00FE27A8"/>
    <w:rPr>
      <w:sz w:val="20"/>
      <w:szCs w:val="20"/>
    </w:rPr>
  </w:style>
  <w:style w:type="paragraph" w:styleId="CommentSubject">
    <w:name w:val="annotation subject"/>
    <w:basedOn w:val="CommentText"/>
    <w:next w:val="CommentText"/>
    <w:link w:val="CommentSubjectChar"/>
    <w:uiPriority w:val="99"/>
    <w:semiHidden/>
    <w:unhideWhenUsed/>
    <w:rsid w:val="00FE27A8"/>
    <w:rPr>
      <w:b/>
      <w:bCs/>
    </w:rPr>
  </w:style>
  <w:style w:type="character" w:customStyle="1" w:styleId="CommentSubjectChar">
    <w:name w:val="Comment Subject Char"/>
    <w:basedOn w:val="CommentTextChar"/>
    <w:link w:val="CommentSubject"/>
    <w:uiPriority w:val="99"/>
    <w:semiHidden/>
    <w:rsid w:val="00FE27A8"/>
    <w:rPr>
      <w:b/>
      <w:bCs/>
      <w:sz w:val="20"/>
      <w:szCs w:val="20"/>
    </w:rPr>
  </w:style>
  <w:style w:type="paragraph" w:styleId="BalloonText">
    <w:name w:val="Balloon Text"/>
    <w:basedOn w:val="Normal"/>
    <w:link w:val="BalloonTextChar"/>
    <w:uiPriority w:val="99"/>
    <w:semiHidden/>
    <w:unhideWhenUsed/>
    <w:rsid w:val="00FE27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7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1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Relationship Id="rId6" Type="http://schemas.openxmlformats.org/officeDocument/2006/relationships/image" Target="media/image2.png"/><Relationship Id="rId7" Type="http://schemas.openxmlformats.org/officeDocument/2006/relationships/hyperlink" Target="file:///C:\Users\cboivin\AppData\Local\Microsoft\Windows\INetCache\Content.Outlook\FNH1QPI3\www.stingray.com" TargetMode="External"/><Relationship Id="rId8" Type="http://schemas.openxmlformats.org/officeDocument/2006/relationships/hyperlink" Target="http://www.multichannelsasia.com/" TargetMode="External"/><Relationship Id="rId9" Type="http://schemas.openxmlformats.org/officeDocument/2006/relationships/hyperlink" Target="mailto:mpeloquin@stingraydigital.com" TargetMode="External"/><Relationship Id="rId10" Type="http://schemas.openxmlformats.org/officeDocument/2006/relationships/hyperlink" Target="mailto:gregg@multichannelsas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691</Words>
  <Characters>3943</Characters>
  <Application>Microsoft Macintosh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Southern Cross Austereo</Company>
  <LinksUpToDate>false</LinksUpToDate>
  <CharactersWithSpaces>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Nedjma Belbahri</dc:creator>
  <cp:lastModifiedBy/>
  <cp:revision>4</cp:revision>
  <dcterms:created xsi:type="dcterms:W3CDTF">2015-12-14T10:26:00Z</dcterms:created>
  <dcterms:modified xsi:type="dcterms:W3CDTF">2015-12-14T10:27:00Z</dcterms:modified>
</cp:coreProperties>
</file>